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44904" w14:textId="77777777" w:rsidR="00B20D46" w:rsidRDefault="00B20D46" w:rsidP="00B20D46">
      <w:pPr>
        <w:jc w:val="center"/>
      </w:pPr>
    </w:p>
    <w:p w14:paraId="14D3B837" w14:textId="5893BAA3" w:rsidR="00683FA3" w:rsidRDefault="00B20D46" w:rsidP="00B20D46">
      <w:pPr>
        <w:jc w:val="center"/>
        <w:rPr>
          <w:b/>
          <w:bCs/>
          <w:i/>
          <w:iCs/>
          <w:color w:val="FF0000"/>
          <w:sz w:val="44"/>
          <w:szCs w:val="36"/>
        </w:rPr>
      </w:pPr>
      <w:r w:rsidRPr="00B20D46">
        <w:rPr>
          <w:b/>
          <w:bCs/>
          <w:i/>
          <w:iCs/>
          <w:color w:val="FF0000"/>
          <w:sz w:val="44"/>
          <w:szCs w:val="36"/>
        </w:rPr>
        <w:t>ЧТО РАССКАЖЕТ НАШ МОЗГ ПРО НАС</w:t>
      </w:r>
    </w:p>
    <w:p w14:paraId="1DEEDBAA" w14:textId="366BD502" w:rsidR="00B20D46" w:rsidRDefault="00DC1C63" w:rsidP="00B20D46">
      <w:pPr>
        <w:jc w:val="center"/>
        <w:rPr>
          <w:b/>
          <w:bCs/>
          <w:i/>
          <w:iCs/>
          <w:color w:val="FF000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8D800D" wp14:editId="61D786BD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2657475" cy="2657475"/>
            <wp:effectExtent l="0" t="0" r="9525" b="9525"/>
            <wp:wrapTight wrapText="bothSides">
              <wp:wrapPolygon edited="0">
                <wp:start x="465" y="0"/>
                <wp:lineTo x="0" y="619"/>
                <wp:lineTo x="0" y="20594"/>
                <wp:lineTo x="465" y="21523"/>
                <wp:lineTo x="21058" y="21523"/>
                <wp:lineTo x="21523" y="20594"/>
                <wp:lineTo x="21523" y="619"/>
                <wp:lineTo x="21058" y="0"/>
                <wp:lineTo x="46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4D4FE" w14:textId="6B13E040" w:rsidR="00B20D46" w:rsidRPr="00B20D46" w:rsidRDefault="00B20D46" w:rsidP="00B20D46">
      <w:pPr>
        <w:pStyle w:val="a3"/>
        <w:shd w:val="clear" w:color="auto" w:fill="F4F4F4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B20D46">
        <w:rPr>
          <w:b/>
          <w:bCs/>
          <w:color w:val="0070C0"/>
          <w:sz w:val="28"/>
          <w:szCs w:val="28"/>
        </w:rPr>
        <w:t xml:space="preserve">Нейропсихология </w:t>
      </w:r>
      <w:r w:rsidRPr="00B20D46">
        <w:rPr>
          <w:color w:val="212529"/>
          <w:sz w:val="28"/>
          <w:szCs w:val="28"/>
        </w:rPr>
        <w:t>– наука о формировании мозговой организации психических процессов</w:t>
      </w:r>
      <w:r>
        <w:rPr>
          <w:color w:val="212529"/>
          <w:sz w:val="28"/>
          <w:szCs w:val="28"/>
        </w:rPr>
        <w:t>, из</w:t>
      </w:r>
      <w:r w:rsidRPr="00B20D46">
        <w:rPr>
          <w:color w:val="212529"/>
          <w:sz w:val="28"/>
          <w:szCs w:val="28"/>
        </w:rPr>
        <w:t xml:space="preserve">учает, какие зоны мозга отвечает за ту или иную психическую функцию. Какие зоны </w:t>
      </w:r>
      <w:proofErr w:type="gramStart"/>
      <w:r w:rsidRPr="00B20D46">
        <w:rPr>
          <w:color w:val="212529"/>
          <w:sz w:val="28"/>
          <w:szCs w:val="28"/>
        </w:rPr>
        <w:t>работают</w:t>
      </w:r>
      <w:proofErr w:type="gramEnd"/>
      <w:r w:rsidRPr="00B20D46">
        <w:rPr>
          <w:color w:val="212529"/>
          <w:sz w:val="28"/>
          <w:szCs w:val="28"/>
        </w:rPr>
        <w:t xml:space="preserve"> когда человек читает или говорит.</w:t>
      </w:r>
    </w:p>
    <w:p w14:paraId="195F72D4" w14:textId="598CE97A" w:rsidR="00B20D46" w:rsidRDefault="00B20D46" w:rsidP="00B20D46">
      <w:pPr>
        <w:jc w:val="both"/>
        <w:rPr>
          <w:b/>
          <w:bCs/>
          <w:i/>
          <w:iCs/>
          <w:color w:val="FF0000"/>
        </w:rPr>
      </w:pPr>
    </w:p>
    <w:p w14:paraId="3EF49E95" w14:textId="70BCB8AC" w:rsidR="00B20D46" w:rsidRPr="00B20D46" w:rsidRDefault="00B20D46" w:rsidP="00B20D46">
      <w:pPr>
        <w:jc w:val="both"/>
      </w:pPr>
      <w:r w:rsidRPr="00B20D46">
        <w:rPr>
          <w:b/>
          <w:bCs/>
          <w:u w:val="single"/>
        </w:rPr>
        <w:t>Первый блок мозга</w:t>
      </w:r>
      <w:r w:rsidRPr="00B20D46">
        <w:t xml:space="preserve"> – Энергетический блок. Его метафорический «девиз»: Я ХОЧУ. </w:t>
      </w:r>
      <w:r>
        <w:t>Он</w:t>
      </w:r>
      <w:r w:rsidRPr="00B20D46">
        <w:t xml:space="preserve"> преимущественно ответствен и за эмоциональное «подкрепление» психической деятельности (переживание успеха – неуспеха).</w:t>
      </w:r>
    </w:p>
    <w:p w14:paraId="1A31EDB0" w14:textId="4DB4BB59" w:rsidR="00B20D46" w:rsidRPr="00B20D46" w:rsidRDefault="00B20D46" w:rsidP="00B20D46">
      <w:pPr>
        <w:spacing w:after="0" w:line="240" w:lineRule="auto"/>
        <w:ind w:firstLine="708"/>
        <w:jc w:val="both"/>
      </w:pPr>
      <w:r w:rsidRPr="00B20D46">
        <w:t xml:space="preserve">Этот блок мозга участвует в организации внимания, памяти, эмоционального состояния (особенно страх, боль, удовольствие, гнев), перерабатывает разнообразную информацию о состоянии внутренних органов и регулирует эти состояния, а </w:t>
      </w:r>
      <w:proofErr w:type="gramStart"/>
      <w:r w:rsidRPr="00B20D46">
        <w:t>так же</w:t>
      </w:r>
      <w:proofErr w:type="gramEnd"/>
      <w:r w:rsidRPr="00B20D46">
        <w:t xml:space="preserve"> поддерживает общий тонус </w:t>
      </w:r>
      <w:r>
        <w:t xml:space="preserve">центральной нервной системы - </w:t>
      </w:r>
      <w:r w:rsidRPr="00B20D46">
        <w:t>ЦНС. Все, что происходит с мамой во время беременности (болезни, психотравмы, прием лекарств и т.д.) откладывает свой отпечаток на формирование 1 блока мозга.</w:t>
      </w:r>
    </w:p>
    <w:p w14:paraId="080CF080" w14:textId="361154B7" w:rsidR="00B20D46" w:rsidRPr="00D830D4" w:rsidRDefault="00B20D46" w:rsidP="00B20D46">
      <w:pPr>
        <w:spacing w:after="0" w:line="240" w:lineRule="auto"/>
        <w:jc w:val="both"/>
        <w:rPr>
          <w:i/>
          <w:iCs/>
          <w:u w:val="single"/>
        </w:rPr>
      </w:pPr>
      <w:r w:rsidRPr="00D830D4">
        <w:rPr>
          <w:i/>
          <w:iCs/>
          <w:u w:val="single"/>
        </w:rPr>
        <w:t>Признаки нарушений в развитии 1 блока мозга:</w:t>
      </w:r>
    </w:p>
    <w:p w14:paraId="1E9FAB5A" w14:textId="27790DE5" w:rsidR="00B20D46" w:rsidRPr="00B20D46" w:rsidRDefault="00B20D46" w:rsidP="00B20D46">
      <w:pPr>
        <w:spacing w:after="0" w:line="240" w:lineRule="auto"/>
        <w:jc w:val="both"/>
      </w:pPr>
      <w:r w:rsidRPr="00B20D46">
        <w:t>- истощаемость, утомляемость, вялость;</w:t>
      </w:r>
    </w:p>
    <w:p w14:paraId="5927D316" w14:textId="53613D0A" w:rsidR="00B20D46" w:rsidRPr="00B20D46" w:rsidRDefault="00B20D46" w:rsidP="00B20D46">
      <w:pPr>
        <w:spacing w:after="0" w:line="240" w:lineRule="auto"/>
        <w:jc w:val="both"/>
      </w:pPr>
      <w:r w:rsidRPr="00B20D46">
        <w:t>- эмоциональная неуравновешенность;</w:t>
      </w:r>
    </w:p>
    <w:p w14:paraId="29CD5677" w14:textId="7DEF6036" w:rsidR="00B20D46" w:rsidRPr="00B20D46" w:rsidRDefault="00B20D46" w:rsidP="00B20D46">
      <w:pPr>
        <w:spacing w:after="0" w:line="240" w:lineRule="auto"/>
        <w:jc w:val="both"/>
      </w:pPr>
      <w:r w:rsidRPr="00B20D46">
        <w:t>- аллергии у ребенка;</w:t>
      </w:r>
    </w:p>
    <w:p w14:paraId="16F9E7D2" w14:textId="0A1A5867" w:rsidR="00B20D46" w:rsidRPr="00B20D46" w:rsidRDefault="00B20D46" w:rsidP="00B20D46">
      <w:pPr>
        <w:spacing w:after="0" w:line="240" w:lineRule="auto"/>
        <w:jc w:val="both"/>
      </w:pPr>
      <w:r w:rsidRPr="00B20D46">
        <w:t>- часто болеющие дети;</w:t>
      </w:r>
    </w:p>
    <w:p w14:paraId="6A2E3C53" w14:textId="0A2A8B79" w:rsidR="00B20D46" w:rsidRPr="00B20D46" w:rsidRDefault="00B20D46" w:rsidP="00B20D46">
      <w:pPr>
        <w:spacing w:after="0" w:line="240" w:lineRule="auto"/>
        <w:jc w:val="both"/>
      </w:pPr>
      <w:r w:rsidRPr="00B20D46">
        <w:t xml:space="preserve">- </w:t>
      </w:r>
      <w:proofErr w:type="spellStart"/>
      <w:r w:rsidRPr="00B20D46">
        <w:t>гипо</w:t>
      </w:r>
      <w:proofErr w:type="spellEnd"/>
      <w:r w:rsidRPr="00B20D46">
        <w:t>/</w:t>
      </w:r>
      <w:proofErr w:type="spellStart"/>
      <w:r w:rsidRPr="00B20D46">
        <w:t>гипертонус</w:t>
      </w:r>
      <w:proofErr w:type="spellEnd"/>
      <w:r w:rsidR="00D830D4">
        <w:t xml:space="preserve"> мышц</w:t>
      </w:r>
      <w:r w:rsidRPr="00B20D46">
        <w:t>;</w:t>
      </w:r>
    </w:p>
    <w:p w14:paraId="79BD3856" w14:textId="707655F8" w:rsidR="00B20D46" w:rsidRPr="00B20D46" w:rsidRDefault="00B20D46" w:rsidP="00B20D46">
      <w:pPr>
        <w:spacing w:after="0" w:line="240" w:lineRule="auto"/>
        <w:jc w:val="both"/>
      </w:pPr>
      <w:r w:rsidRPr="00B20D46">
        <w:t>- дети, которые долго не могут научиться завязывать шнурки;</w:t>
      </w:r>
    </w:p>
    <w:p w14:paraId="5C28CA43" w14:textId="476B28AF" w:rsidR="00B20D46" w:rsidRPr="00B20D46" w:rsidRDefault="00B20D46" w:rsidP="00B20D46">
      <w:pPr>
        <w:spacing w:after="0" w:line="240" w:lineRule="auto"/>
        <w:jc w:val="both"/>
      </w:pPr>
      <w:r w:rsidRPr="00B20D46">
        <w:t>- синкинезии</w:t>
      </w:r>
      <w:r w:rsidR="00D830D4">
        <w:t>-сопутствующие движения во время другого действия (</w:t>
      </w:r>
      <w:r w:rsidR="00D830D4" w:rsidRPr="00B20D46">
        <w:t>движение языком во время письма</w:t>
      </w:r>
      <w:r w:rsidRPr="00B20D46">
        <w:t>);</w:t>
      </w:r>
    </w:p>
    <w:p w14:paraId="090E913F" w14:textId="54B0992C" w:rsidR="00B20D46" w:rsidRPr="00B20D46" w:rsidRDefault="00B20D46" w:rsidP="00B20D46">
      <w:pPr>
        <w:spacing w:after="0" w:line="240" w:lineRule="auto"/>
        <w:jc w:val="both"/>
      </w:pPr>
      <w:r w:rsidRPr="00B20D46">
        <w:t xml:space="preserve">- дизартрии, </w:t>
      </w:r>
      <w:proofErr w:type="spellStart"/>
      <w:r w:rsidRPr="00B20D46">
        <w:t>дисграфии</w:t>
      </w:r>
      <w:proofErr w:type="spellEnd"/>
      <w:r w:rsidR="00D830D4">
        <w:t xml:space="preserve"> – нарушения письменной речи</w:t>
      </w:r>
      <w:r w:rsidRPr="00B20D46">
        <w:t>;</w:t>
      </w:r>
    </w:p>
    <w:p w14:paraId="487EE882" w14:textId="165E949C" w:rsidR="00B20D46" w:rsidRPr="00B20D46" w:rsidRDefault="00B20D46" w:rsidP="00B20D46">
      <w:pPr>
        <w:spacing w:after="0" w:line="240" w:lineRule="auto"/>
        <w:jc w:val="both"/>
      </w:pPr>
      <w:r w:rsidRPr="00B20D46">
        <w:t>- сужение полей зрения и др.</w:t>
      </w:r>
    </w:p>
    <w:p w14:paraId="779D63BE" w14:textId="078F552F" w:rsidR="00B20D46" w:rsidRPr="00B20D46" w:rsidRDefault="00B20D46" w:rsidP="00B20D46">
      <w:pPr>
        <w:spacing w:after="0" w:line="240" w:lineRule="auto"/>
        <w:jc w:val="both"/>
      </w:pPr>
      <w:r w:rsidRPr="00D830D4">
        <w:rPr>
          <w:b/>
          <w:bCs/>
          <w:u w:val="single"/>
        </w:rPr>
        <w:t>Второй блок</w:t>
      </w:r>
      <w:r w:rsidRPr="00B20D46">
        <w:t xml:space="preserve"> – это блок приема, переработки и хранения информации – формируется от 3х до 7 лет и включает в себя основные анализаторные системы: зрительную, слуховую и кожно-кинестетическую</w:t>
      </w:r>
      <w:r w:rsidR="00D830D4">
        <w:t xml:space="preserve"> (ощущения температуры и поверхностей предмета наощупь). </w:t>
      </w:r>
      <w:r w:rsidRPr="00B20D46">
        <w:t xml:space="preserve"> Его девиз: Я МОГУ!</w:t>
      </w:r>
    </w:p>
    <w:p w14:paraId="176219E0" w14:textId="3ED210E9" w:rsidR="00B20D46" w:rsidRPr="00D830D4" w:rsidRDefault="00B20D46" w:rsidP="00B20D46">
      <w:pPr>
        <w:spacing w:after="0" w:line="240" w:lineRule="auto"/>
        <w:jc w:val="both"/>
        <w:rPr>
          <w:i/>
          <w:iCs/>
          <w:u w:val="single"/>
        </w:rPr>
      </w:pPr>
      <w:r w:rsidRPr="00D830D4">
        <w:rPr>
          <w:i/>
          <w:iCs/>
          <w:u w:val="single"/>
        </w:rPr>
        <w:t>Признаки несформированности 2 блока:</w:t>
      </w:r>
    </w:p>
    <w:p w14:paraId="4C156942" w14:textId="425C7096" w:rsidR="00B20D46" w:rsidRPr="00B20D46" w:rsidRDefault="00B20D46" w:rsidP="00B20D46">
      <w:pPr>
        <w:spacing w:after="0" w:line="240" w:lineRule="auto"/>
        <w:jc w:val="both"/>
      </w:pPr>
      <w:r w:rsidRPr="00B20D46">
        <w:t>-  несформированность пространственных представлений (напр. у школьников – чтение через абзац, пропуски слов, несоблюдение строчек и т.п.);</w:t>
      </w:r>
    </w:p>
    <w:p w14:paraId="364CAC87" w14:textId="490B4946" w:rsidR="00B20D46" w:rsidRPr="00B20D46" w:rsidRDefault="00B20D46" w:rsidP="00B20D46">
      <w:pPr>
        <w:spacing w:after="0" w:line="240" w:lineRule="auto"/>
        <w:jc w:val="both"/>
      </w:pPr>
      <w:r w:rsidRPr="00B20D46">
        <w:t xml:space="preserve">-  </w:t>
      </w:r>
      <w:proofErr w:type="gramStart"/>
      <w:r w:rsidRPr="00B20D46">
        <w:t xml:space="preserve">несформированность  </w:t>
      </w:r>
      <w:proofErr w:type="spellStart"/>
      <w:r w:rsidRPr="00B20D46">
        <w:t>сенсо</w:t>
      </w:r>
      <w:proofErr w:type="spellEnd"/>
      <w:proofErr w:type="gramEnd"/>
      <w:r w:rsidRPr="00B20D46">
        <w:t>-моторных координаций (например согласованные глаз и действия рук и т.п.);</w:t>
      </w:r>
    </w:p>
    <w:p w14:paraId="6F460C30" w14:textId="32620E27" w:rsidR="00B20D46" w:rsidRPr="00B20D46" w:rsidRDefault="00B20D46" w:rsidP="00B20D46">
      <w:pPr>
        <w:spacing w:after="0" w:line="240" w:lineRule="auto"/>
        <w:jc w:val="both"/>
      </w:pPr>
      <w:r w:rsidRPr="00B20D46">
        <w:t>-  неловкость, однотипность движений.</w:t>
      </w:r>
    </w:p>
    <w:p w14:paraId="75978C9F" w14:textId="498E6982" w:rsidR="00B20D46" w:rsidRPr="00B20D46" w:rsidRDefault="00B20D46" w:rsidP="00B20D46">
      <w:pPr>
        <w:spacing w:after="0" w:line="240" w:lineRule="auto"/>
        <w:jc w:val="both"/>
      </w:pPr>
      <w:r w:rsidRPr="005A39F9">
        <w:rPr>
          <w:b/>
          <w:bCs/>
          <w:u w:val="single"/>
        </w:rPr>
        <w:lastRenderedPageBreak/>
        <w:t>3 блок</w:t>
      </w:r>
      <w:r w:rsidRPr="00B20D46">
        <w:t xml:space="preserve"> </w:t>
      </w:r>
      <w:proofErr w:type="gramStart"/>
      <w:r w:rsidRPr="00B20D46">
        <w:t>–  программирования</w:t>
      </w:r>
      <w:proofErr w:type="gramEnd"/>
      <w:r w:rsidRPr="00B20D46">
        <w:t>, регуляции и контроля за протеканием психической деятельности – формируется от 7 до 15 лет, Полное созревание происходит к 20 годам. Его девиз: Я ДОЛЖЕН!</w:t>
      </w:r>
    </w:p>
    <w:p w14:paraId="171B410D" w14:textId="77D526BA" w:rsidR="00B20D46" w:rsidRPr="005A39F9" w:rsidRDefault="00B20D46" w:rsidP="00B20D46">
      <w:pPr>
        <w:spacing w:after="0" w:line="240" w:lineRule="auto"/>
        <w:jc w:val="both"/>
        <w:rPr>
          <w:i/>
          <w:iCs/>
          <w:u w:val="single"/>
        </w:rPr>
      </w:pPr>
      <w:r w:rsidRPr="005A39F9">
        <w:rPr>
          <w:i/>
          <w:iCs/>
          <w:u w:val="single"/>
        </w:rPr>
        <w:t>Признаки недостаточной сформированности у детей:</w:t>
      </w:r>
    </w:p>
    <w:p w14:paraId="61C386CA" w14:textId="7EBDD678" w:rsidR="00B20D46" w:rsidRPr="00B20D46" w:rsidRDefault="00B20D46" w:rsidP="00B20D46">
      <w:pPr>
        <w:spacing w:after="0" w:line="240" w:lineRule="auto"/>
        <w:jc w:val="both"/>
      </w:pPr>
      <w:r w:rsidRPr="00B20D46">
        <w:t>-  отвлекаемость на любой стимул, полевое поведение;</w:t>
      </w:r>
    </w:p>
    <w:p w14:paraId="77476FD1" w14:textId="27D0C8CF" w:rsidR="00B20D46" w:rsidRPr="00B20D46" w:rsidRDefault="00B20D46" w:rsidP="00B20D46">
      <w:pPr>
        <w:spacing w:after="0" w:line="240" w:lineRule="auto"/>
        <w:jc w:val="both"/>
      </w:pPr>
      <w:r w:rsidRPr="00B20D46">
        <w:t>-  упрощение любой программы;</w:t>
      </w:r>
    </w:p>
    <w:p w14:paraId="3FC03E6F" w14:textId="30CE5DF4" w:rsidR="00B20D46" w:rsidRPr="00B20D46" w:rsidRDefault="00B20D46" w:rsidP="00B20D46">
      <w:pPr>
        <w:spacing w:after="0" w:line="240" w:lineRule="auto"/>
        <w:jc w:val="both"/>
      </w:pPr>
      <w:r w:rsidRPr="00B20D46">
        <w:t xml:space="preserve">-  пропуски букв в письме, </w:t>
      </w:r>
      <w:proofErr w:type="spellStart"/>
      <w:r w:rsidRPr="00B20D46">
        <w:t>недописывание</w:t>
      </w:r>
      <w:proofErr w:type="spellEnd"/>
      <w:r w:rsidRPr="00B20D46">
        <w:t xml:space="preserve"> слов, </w:t>
      </w:r>
      <w:proofErr w:type="spellStart"/>
      <w:r w:rsidRPr="00B20D46">
        <w:t>недоделывание</w:t>
      </w:r>
      <w:proofErr w:type="spellEnd"/>
      <w:r w:rsidRPr="00B20D46">
        <w:t xml:space="preserve"> заданий;</w:t>
      </w:r>
    </w:p>
    <w:p w14:paraId="11190BC1" w14:textId="56E0496B" w:rsidR="00B20D46" w:rsidRPr="00B20D46" w:rsidRDefault="00B20D46" w:rsidP="00B20D46">
      <w:pPr>
        <w:spacing w:after="0" w:line="240" w:lineRule="auto"/>
        <w:jc w:val="both"/>
      </w:pPr>
      <w:r w:rsidRPr="00B20D46">
        <w:t>-  бедная речь;</w:t>
      </w:r>
    </w:p>
    <w:p w14:paraId="2F740344" w14:textId="383035CB" w:rsidR="00B20D46" w:rsidRDefault="00B20D46" w:rsidP="00B20D46">
      <w:pPr>
        <w:spacing w:after="0" w:line="240" w:lineRule="auto"/>
        <w:jc w:val="both"/>
      </w:pPr>
      <w:r w:rsidRPr="00B20D46">
        <w:t>-  не могут решить смысловую задачу.</w:t>
      </w:r>
    </w:p>
    <w:p w14:paraId="52EB2ADD" w14:textId="456ED3C6" w:rsidR="00DC1C63" w:rsidRDefault="00DC1C63" w:rsidP="00B20D46">
      <w:pPr>
        <w:spacing w:after="0" w:line="240" w:lineRule="auto"/>
        <w:jc w:val="both"/>
      </w:pPr>
    </w:p>
    <w:p w14:paraId="0084B002" w14:textId="6BD57F7F" w:rsidR="00DC1C63" w:rsidRDefault="00DC1C63" w:rsidP="00DC1C63">
      <w:pPr>
        <w:spacing w:after="0" w:line="240" w:lineRule="auto"/>
        <w:jc w:val="both"/>
      </w:pPr>
      <w:r w:rsidRPr="00B20D46">
        <w:rPr>
          <w:b/>
          <w:bCs/>
          <w:i/>
          <w:iCs/>
          <w:noProof/>
          <w:color w:val="FF0000"/>
          <w:sz w:val="44"/>
          <w:szCs w:val="36"/>
        </w:rPr>
        <w:drawing>
          <wp:anchor distT="0" distB="0" distL="114300" distR="114300" simplePos="0" relativeHeight="251658240" behindDoc="1" locked="0" layoutInCell="1" allowOverlap="1" wp14:anchorId="779A3196" wp14:editId="6C8A1DAE">
            <wp:simplePos x="0" y="0"/>
            <wp:positionH relativeFrom="margin">
              <wp:posOffset>2808605</wp:posOffset>
            </wp:positionH>
            <wp:positionV relativeFrom="paragraph">
              <wp:posOffset>8255</wp:posOffset>
            </wp:positionV>
            <wp:extent cx="3747135" cy="2152650"/>
            <wp:effectExtent l="0" t="0" r="5715" b="0"/>
            <wp:wrapTight wrapText="bothSides">
              <wp:wrapPolygon edited="0">
                <wp:start x="0" y="0"/>
                <wp:lineTo x="0" y="21409"/>
                <wp:lineTo x="21523" y="21409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6359" r="10768" b="8203"/>
                    <a:stretch/>
                  </pic:blipFill>
                  <pic:spPr bwMode="auto">
                    <a:xfrm>
                      <a:off x="0" y="0"/>
                      <a:ext cx="37471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Помимо блоков мозга, в качестве самостоятельных отделов выступают правое и левое полушария.</w:t>
      </w:r>
    </w:p>
    <w:p w14:paraId="7D60E7BB" w14:textId="77777777" w:rsidR="00DC1C63" w:rsidRDefault="00DC1C63" w:rsidP="00DC1C63">
      <w:pPr>
        <w:spacing w:after="0" w:line="240" w:lineRule="auto"/>
        <w:jc w:val="both"/>
      </w:pPr>
    </w:p>
    <w:p w14:paraId="09A6FB2E" w14:textId="71302839" w:rsidR="00DC1C63" w:rsidRDefault="00DC1C63" w:rsidP="00DC1C63">
      <w:pPr>
        <w:spacing w:after="0" w:line="240" w:lineRule="auto"/>
        <w:jc w:val="both"/>
      </w:pPr>
      <w:r w:rsidRPr="00DC1C63">
        <w:rPr>
          <w:b/>
          <w:bCs/>
        </w:rPr>
        <w:t>Правое полушарие</w:t>
      </w:r>
      <w:r>
        <w:t xml:space="preserve"> головного мозга – гуманитарное, образное, творческое – отвечает за тело, координацию движений, баланс, пространственное зрительное и кинестетическое восприятие.</w:t>
      </w:r>
    </w:p>
    <w:p w14:paraId="65FED7AB" w14:textId="77777777" w:rsidR="00DC1C63" w:rsidRDefault="00DC1C63" w:rsidP="00DC1C63">
      <w:pPr>
        <w:spacing w:after="0" w:line="240" w:lineRule="auto"/>
        <w:jc w:val="both"/>
      </w:pPr>
    </w:p>
    <w:p w14:paraId="47BF3263" w14:textId="09A17B26" w:rsidR="00DC1C63" w:rsidRDefault="00DC1C63" w:rsidP="00DC1C63">
      <w:pPr>
        <w:spacing w:after="0" w:line="240" w:lineRule="auto"/>
        <w:jc w:val="both"/>
      </w:pPr>
      <w:r w:rsidRPr="00DC1C63">
        <w:rPr>
          <w:b/>
          <w:bCs/>
        </w:rPr>
        <w:t xml:space="preserve">Левое </w:t>
      </w:r>
      <w:proofErr w:type="gramStart"/>
      <w:r w:rsidRPr="00DC1C63">
        <w:rPr>
          <w:b/>
          <w:bCs/>
        </w:rPr>
        <w:t>полушарие</w:t>
      </w:r>
      <w:r>
        <w:t xml:space="preserve">  головного</w:t>
      </w:r>
      <w:proofErr w:type="gramEnd"/>
      <w:r>
        <w:t xml:space="preserve"> мозга – математическое, знаковое, речевое, логическое, аналитическое – отвечает за восприятие – слуховой информации, постановку целей и построений программ.</w:t>
      </w:r>
    </w:p>
    <w:p w14:paraId="12FE19AE" w14:textId="392BD684" w:rsidR="00DC1C63" w:rsidRDefault="00DC1C63" w:rsidP="00DC1C63">
      <w:pPr>
        <w:spacing w:after="0" w:line="240" w:lineRule="auto"/>
        <w:jc w:val="both"/>
      </w:pPr>
    </w:p>
    <w:p w14:paraId="52024356" w14:textId="77DBCDCF" w:rsidR="00DC1C63" w:rsidRDefault="00DC1C63" w:rsidP="00DC1C63">
      <w:pPr>
        <w:spacing w:after="0" w:line="240" w:lineRule="auto"/>
        <w:jc w:val="both"/>
      </w:pPr>
      <w:r>
        <w:t>Единство мозга складывается из деятельности двух полушарий, тесно связанных между собой системой нервных волокон (мозолистое тело).</w:t>
      </w:r>
    </w:p>
    <w:p w14:paraId="3BDE1DBF" w14:textId="46736B72" w:rsidR="00DC1C63" w:rsidRDefault="00DC1C63" w:rsidP="00DC1C63">
      <w:pPr>
        <w:spacing w:after="0" w:line="240" w:lineRule="auto"/>
        <w:jc w:val="both"/>
      </w:pPr>
      <w:r w:rsidRPr="00B20D46">
        <w:rPr>
          <w:b/>
          <w:bCs/>
          <w:i/>
          <w:iCs/>
          <w:noProof/>
          <w:color w:val="FF0000"/>
          <w:sz w:val="44"/>
          <w:szCs w:val="36"/>
        </w:rPr>
        <w:drawing>
          <wp:anchor distT="0" distB="0" distL="114300" distR="114300" simplePos="0" relativeHeight="251659264" behindDoc="1" locked="0" layoutInCell="1" allowOverlap="1" wp14:anchorId="1DE0A526" wp14:editId="1EB5D80A">
            <wp:simplePos x="0" y="0"/>
            <wp:positionH relativeFrom="page">
              <wp:posOffset>1191260</wp:posOffset>
            </wp:positionH>
            <wp:positionV relativeFrom="paragraph">
              <wp:posOffset>212090</wp:posOffset>
            </wp:positionV>
            <wp:extent cx="50101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C2E42" w14:textId="03727A42" w:rsidR="00DC1C63" w:rsidRDefault="00DC1C63" w:rsidP="00A10C93">
      <w:pPr>
        <w:spacing w:after="0" w:line="240" w:lineRule="auto"/>
        <w:ind w:firstLine="708"/>
        <w:jc w:val="both"/>
      </w:pPr>
      <w:r>
        <w:lastRenderedPageBreak/>
        <w:t xml:space="preserve">Нарушение, </w:t>
      </w:r>
      <w:proofErr w:type="gramStart"/>
      <w:r>
        <w:t>недоразвитие  мозолистого</w:t>
      </w:r>
      <w:proofErr w:type="gramEnd"/>
      <w:r>
        <w:t xml:space="preserve"> тела искажают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блокируется. Оба полушарие начинают работать без связи.</w:t>
      </w:r>
    </w:p>
    <w:p w14:paraId="36E3AD72" w14:textId="0875D3B6" w:rsidR="00DC1C63" w:rsidRPr="008B129B" w:rsidRDefault="00DC1C63" w:rsidP="00DC1C63">
      <w:pPr>
        <w:spacing w:after="0" w:line="240" w:lineRule="auto"/>
        <w:jc w:val="both"/>
        <w:rPr>
          <w:i/>
          <w:iCs/>
          <w:u w:val="single"/>
        </w:rPr>
      </w:pPr>
      <w:r w:rsidRPr="008B129B">
        <w:rPr>
          <w:i/>
          <w:iCs/>
          <w:u w:val="single"/>
        </w:rPr>
        <w:t>Признаки нарушения взаимодействия полушарий:</w:t>
      </w:r>
    </w:p>
    <w:p w14:paraId="61D16988" w14:textId="2B62D540" w:rsidR="00DC1C63" w:rsidRDefault="00DC1C63" w:rsidP="00DC1C63">
      <w:pPr>
        <w:spacing w:after="0" w:line="240" w:lineRule="auto"/>
        <w:jc w:val="both"/>
      </w:pPr>
      <w:r>
        <w:t xml:space="preserve">Ребенок не ползает, тяжело начинает </w:t>
      </w:r>
      <w:proofErr w:type="gramStart"/>
      <w:r>
        <w:t>ходить,  с</w:t>
      </w:r>
      <w:proofErr w:type="gramEnd"/>
      <w:r>
        <w:t xml:space="preserve"> большим трудом начинает читать и писать, тяжело воспринимает информацию на слух или зрительно,</w:t>
      </w:r>
      <w:r w:rsidR="008B129B">
        <w:t xml:space="preserve"> </w:t>
      </w:r>
      <w:r>
        <w:t>у ребенка не происходит закрепления полученных умений и навыков навсегда, часто случаются «откаты», ребенок требует всё время поддерживающих занятий  до 12-14 лет, пока межполушарные связи окончательно не сформируются.</w:t>
      </w:r>
    </w:p>
    <w:p w14:paraId="1190012F" w14:textId="5C8A1FD2" w:rsidR="008B129B" w:rsidRDefault="008B129B" w:rsidP="00DC1C63">
      <w:pPr>
        <w:spacing w:after="0" w:line="240" w:lineRule="auto"/>
        <w:jc w:val="both"/>
      </w:pPr>
    </w:p>
    <w:p w14:paraId="39F39A86" w14:textId="18DB02C4" w:rsidR="008B129B" w:rsidRDefault="008B129B" w:rsidP="00A10C93">
      <w:pPr>
        <w:spacing w:after="0" w:line="240" w:lineRule="auto"/>
        <w:ind w:firstLine="708"/>
        <w:jc w:val="both"/>
      </w:pPr>
      <w:r w:rsidRPr="008B129B">
        <w:t xml:space="preserve">Из вышесказанного делаем вывод, что для успешной коррекции речевых нарушений необходимы нейропсихологические приемы, технологии, </w:t>
      </w:r>
      <w:proofErr w:type="gramStart"/>
      <w:r w:rsidRPr="008B129B">
        <w:t>т.к</w:t>
      </w:r>
      <w:proofErr w:type="gramEnd"/>
      <w:r w:rsidRPr="008B129B">
        <w:t xml:space="preserve"> они подготавливают базу для дальнейшей работы логопеда. Если мозг представить в виде сосуда, то у наших детей, имеющих органические поражения, этот сосуд с трещинами. Нейропсихология и медицина помогают починить сосуд, а логопед – наполняет его.</w:t>
      </w:r>
    </w:p>
    <w:p w14:paraId="4BEF0F0A" w14:textId="7F254D40" w:rsidR="00A10C93" w:rsidRDefault="00A10C93" w:rsidP="00A10C93">
      <w:pPr>
        <w:spacing w:after="0" w:line="240" w:lineRule="auto"/>
        <w:jc w:val="both"/>
      </w:pPr>
      <w:r>
        <w:t>Рассмотрим алгоритм компенсации речевых нарушений:</w:t>
      </w:r>
    </w:p>
    <w:p w14:paraId="5F3CC506" w14:textId="6A70A98C" w:rsidR="00A10C93" w:rsidRDefault="00A10C93" w:rsidP="00A10C93">
      <w:pPr>
        <w:spacing w:after="0" w:line="240" w:lineRule="auto"/>
        <w:jc w:val="both"/>
      </w:pPr>
      <w:r>
        <w:t xml:space="preserve">- при нарушении проводящих путей необходимо формировать обходные пути, расширяя область внешних стимулов, за счет увеличения сенсорных ощущений (тактильных, вкусовых, мимика, </w:t>
      </w:r>
      <w:proofErr w:type="gramStart"/>
      <w:r>
        <w:t>жесты..</w:t>
      </w:r>
      <w:proofErr w:type="gramEnd"/>
      <w:r>
        <w:t>)</w:t>
      </w:r>
    </w:p>
    <w:p w14:paraId="19BC7298" w14:textId="668124ED" w:rsidR="00A10C93" w:rsidRDefault="00A10C93" w:rsidP="00A10C93">
      <w:pPr>
        <w:spacing w:after="0" w:line="240" w:lineRule="auto"/>
        <w:jc w:val="both"/>
      </w:pPr>
      <w:r>
        <w:t>-при очаговых поражениях (кисты) используется пластичность детского мозга и формируется компенсаторная область.</w:t>
      </w:r>
    </w:p>
    <w:p w14:paraId="2505DB84" w14:textId="3488429F" w:rsidR="008B129B" w:rsidRPr="00B20D46" w:rsidRDefault="00A10C93" w:rsidP="00A10C93">
      <w:pPr>
        <w:spacing w:after="0" w:line="24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2C958E" wp14:editId="4B7AC9FB">
            <wp:simplePos x="0" y="0"/>
            <wp:positionH relativeFrom="page">
              <wp:align>center</wp:align>
            </wp:positionH>
            <wp:positionV relativeFrom="paragraph">
              <wp:posOffset>2883535</wp:posOffset>
            </wp:positionV>
            <wp:extent cx="480758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483" y="21304"/>
                <wp:lineTo x="21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Таким образом, запускается речевой механизм. Данный алгоритм осуществим под воздействием логопедической, нейропсихологической коррекции и медицинского сопровождения. Комплексное коррекционное воздействие ведёт к формированию единого функционирования системы мозга и обеспечивает полноценное развитие личности ребёнка. Для развития интеллектуального развития необходимо введение </w:t>
      </w:r>
      <w:proofErr w:type="spellStart"/>
      <w:r>
        <w:t>кинезиологических</w:t>
      </w:r>
      <w:proofErr w:type="spellEnd"/>
      <w:r>
        <w:t xml:space="preserve"> упражнений, которые позволяют активизировать межполушарное взаимодействие и обеспечить систематизированную работу полушарий мозга. Использование нейропсихологических методов и приемов способствует преодолению и коррекции имеющихся у детей нарушений: интеллектуальных, речевых, двигательных, поведенческих расстройств и способствует созданию базы для успешного преодоления </w:t>
      </w:r>
      <w:proofErr w:type="spellStart"/>
      <w:r>
        <w:t>психоречевых</w:t>
      </w:r>
      <w:proofErr w:type="spellEnd"/>
      <w:r>
        <w:t xml:space="preserve"> нарушений, даёт возможность логопедам более качественно вести свою работу.</w:t>
      </w:r>
      <w:bookmarkStart w:id="0" w:name="_GoBack"/>
      <w:bookmarkEnd w:id="0"/>
    </w:p>
    <w:sectPr w:rsidR="008B129B" w:rsidRPr="00B20D46" w:rsidSect="00B20D46">
      <w:pgSz w:w="11906" w:h="16838"/>
      <w:pgMar w:top="851" w:right="850" w:bottom="567" w:left="993" w:header="708" w:footer="708" w:gutter="0"/>
      <w:pgBorders w:offsetFrom="page">
        <w:top w:val="shadowedSquares" w:sz="9" w:space="15" w:color="auto"/>
        <w:left w:val="shadowedSquares" w:sz="9" w:space="18" w:color="auto"/>
        <w:bottom w:val="shadowedSquares" w:sz="9" w:space="17" w:color="auto"/>
        <w:right w:val="shadowedSquares" w:sz="9" w:space="1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20"/>
    <w:rsid w:val="004E0020"/>
    <w:rsid w:val="005A39F9"/>
    <w:rsid w:val="00683FA3"/>
    <w:rsid w:val="008B129B"/>
    <w:rsid w:val="00A10C93"/>
    <w:rsid w:val="00AB30AC"/>
    <w:rsid w:val="00B20D46"/>
    <w:rsid w:val="00CC1EB8"/>
    <w:rsid w:val="00D830D4"/>
    <w:rsid w:val="00DC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244E"/>
  <w15:chartTrackingRefBased/>
  <w15:docId w15:val="{F4EC6132-A329-4A57-A15D-BD3207773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0D4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2023-09-20T17:40:00Z</dcterms:created>
  <dcterms:modified xsi:type="dcterms:W3CDTF">2023-09-20T18:42:00Z</dcterms:modified>
</cp:coreProperties>
</file>